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4D" w:rsidRDefault="002E354D" w:rsidP="002E354D">
      <w:pPr>
        <w:jc w:val="right"/>
        <w:rPr>
          <w:b/>
          <w:sz w:val="28"/>
          <w:szCs w:val="28"/>
        </w:rPr>
      </w:pPr>
    </w:p>
    <w:p w:rsidR="002E354D" w:rsidRDefault="002E354D" w:rsidP="002E354D">
      <w:pPr>
        <w:jc w:val="center"/>
        <w:rPr>
          <w:b/>
          <w:sz w:val="28"/>
          <w:szCs w:val="28"/>
        </w:rPr>
      </w:pPr>
      <w:r w:rsidRPr="002E354D">
        <w:rPr>
          <w:b/>
          <w:noProof/>
          <w:sz w:val="28"/>
          <w:szCs w:val="28"/>
        </w:rPr>
        <w:drawing>
          <wp:inline distT="0" distB="0" distL="0" distR="0">
            <wp:extent cx="3486150" cy="402028"/>
            <wp:effectExtent l="0" t="0" r="0" b="0"/>
            <wp:docPr id="2" name="Рисунок 2" descr="\\Nas21c1c4\сетевая папка\Общая сетевая\ЛОГО МУЗЕЙ 2023\!!!ЛОГО!!!\Лого Музей НОВЫЙ горизонталь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21c1c4\сетевая папка\Общая сетевая\ЛОГО МУЗЕЙ 2023\!!!ЛОГО!!!\Лого Музей НОВЫЙ горизонтальный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55" cy="41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39" w:rsidRDefault="00877DA4" w:rsidP="00877D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154200" w:rsidRPr="00877DA4" w:rsidRDefault="00154200" w:rsidP="00526E39">
      <w:pPr>
        <w:jc w:val="center"/>
        <w:rPr>
          <w:b/>
          <w:sz w:val="28"/>
          <w:szCs w:val="28"/>
        </w:rPr>
      </w:pPr>
      <w:r>
        <w:rPr>
          <w:bCs/>
        </w:rPr>
        <w:t>Муниципальное бюджетное учреждение культуры</w:t>
      </w:r>
    </w:p>
    <w:p w:rsidR="00154200" w:rsidRDefault="00154200" w:rsidP="00154200">
      <w:pPr>
        <w:jc w:val="center"/>
        <w:rPr>
          <w:bCs/>
        </w:rPr>
      </w:pPr>
      <w:r>
        <w:rPr>
          <w:bCs/>
        </w:rPr>
        <w:t>«Минусинский региональный краеведческий музей им. Н. М. Мартьянова»</w:t>
      </w:r>
    </w:p>
    <w:p w:rsidR="00154200" w:rsidRDefault="00154200" w:rsidP="00154200">
      <w:pPr>
        <w:jc w:val="center"/>
        <w:rPr>
          <w:b/>
          <w:sz w:val="16"/>
          <w:szCs w:val="16"/>
        </w:rPr>
      </w:pPr>
    </w:p>
    <w:p w:rsidR="00142FE0" w:rsidRDefault="00142FE0" w:rsidP="00154200">
      <w:pPr>
        <w:spacing w:line="276" w:lineRule="auto"/>
        <w:jc w:val="center"/>
        <w:rPr>
          <w:b/>
        </w:rPr>
      </w:pPr>
    </w:p>
    <w:p w:rsidR="00142FE0" w:rsidRDefault="00142FE0" w:rsidP="00154200">
      <w:pPr>
        <w:spacing w:line="276" w:lineRule="auto"/>
        <w:jc w:val="center"/>
        <w:rPr>
          <w:b/>
        </w:rPr>
      </w:pPr>
    </w:p>
    <w:p w:rsidR="00142FE0" w:rsidRDefault="00142FE0" w:rsidP="00154200">
      <w:pPr>
        <w:spacing w:line="276" w:lineRule="auto"/>
        <w:jc w:val="center"/>
        <w:rPr>
          <w:b/>
        </w:rPr>
      </w:pPr>
    </w:p>
    <w:p w:rsidR="00142FE0" w:rsidRDefault="00142FE0" w:rsidP="00154200">
      <w:pPr>
        <w:spacing w:line="276" w:lineRule="auto"/>
        <w:jc w:val="center"/>
        <w:rPr>
          <w:b/>
        </w:rPr>
      </w:pPr>
    </w:p>
    <w:p w:rsidR="00154200" w:rsidRDefault="00154200" w:rsidP="00154200">
      <w:pPr>
        <w:spacing w:line="276" w:lineRule="auto"/>
        <w:jc w:val="center"/>
        <w:rPr>
          <w:b/>
        </w:rPr>
      </w:pPr>
      <w:r>
        <w:rPr>
          <w:b/>
        </w:rPr>
        <w:t>МЕЖДУНАРОДН</w:t>
      </w:r>
      <w:r w:rsidR="00D1278C">
        <w:rPr>
          <w:b/>
        </w:rPr>
        <w:t>АЯ</w:t>
      </w:r>
      <w:r>
        <w:rPr>
          <w:b/>
        </w:rPr>
        <w:t xml:space="preserve"> НАУЧНО-ПРАКТИЧЕСК</w:t>
      </w:r>
      <w:r w:rsidR="00D1278C">
        <w:rPr>
          <w:b/>
        </w:rPr>
        <w:t>АЯ</w:t>
      </w:r>
      <w:r>
        <w:rPr>
          <w:b/>
        </w:rPr>
        <w:t xml:space="preserve"> КОНФЕРЕНЦИ</w:t>
      </w:r>
      <w:r w:rsidR="00D1278C">
        <w:rPr>
          <w:b/>
        </w:rPr>
        <w:t>Я</w:t>
      </w:r>
    </w:p>
    <w:p w:rsidR="00154200" w:rsidRDefault="00154200" w:rsidP="00154200">
      <w:pPr>
        <w:spacing w:line="276" w:lineRule="auto"/>
        <w:jc w:val="center"/>
        <w:rPr>
          <w:b/>
          <w:sz w:val="6"/>
          <w:szCs w:val="6"/>
        </w:rPr>
      </w:pPr>
      <w:r>
        <w:rPr>
          <w:b/>
        </w:rPr>
        <w:t>«</w:t>
      </w:r>
      <w:r w:rsidR="00726557">
        <w:rPr>
          <w:b/>
        </w:rPr>
        <w:t>XXX</w:t>
      </w:r>
      <w:r w:rsidR="00726557">
        <w:rPr>
          <w:b/>
          <w:lang w:val="en-US"/>
        </w:rPr>
        <w:t>V</w:t>
      </w:r>
      <w:r w:rsidR="00726557">
        <w:rPr>
          <w:b/>
        </w:rPr>
        <w:t xml:space="preserve"> </w:t>
      </w:r>
      <w:r>
        <w:rPr>
          <w:b/>
        </w:rPr>
        <w:t>МАРТЬЯНОВСКИЕ КРАЕВЕДЧЕСКИЕ ЧТЕНИЯ»,</w:t>
      </w:r>
    </w:p>
    <w:p w:rsidR="00CB11EC" w:rsidRPr="00CB11EC" w:rsidRDefault="00CB11EC" w:rsidP="00154200">
      <w:pPr>
        <w:jc w:val="center"/>
        <w:rPr>
          <w:bCs/>
        </w:rPr>
      </w:pPr>
      <w:r>
        <w:rPr>
          <w:bCs/>
        </w:rPr>
        <w:t>посвящённ</w:t>
      </w:r>
      <w:r w:rsidR="00974F58">
        <w:rPr>
          <w:bCs/>
        </w:rPr>
        <w:t>ая</w:t>
      </w:r>
      <w:r>
        <w:rPr>
          <w:bCs/>
        </w:rPr>
        <w:t xml:space="preserve"> </w:t>
      </w:r>
      <w:r w:rsidRPr="00CB11EC">
        <w:rPr>
          <w:bCs/>
        </w:rPr>
        <w:t>285-летию Минусинска как поселения</w:t>
      </w:r>
      <w:r w:rsidR="00154200" w:rsidRPr="00CB11EC">
        <w:rPr>
          <w:bCs/>
        </w:rPr>
        <w:t xml:space="preserve"> </w:t>
      </w:r>
      <w:r w:rsidRPr="00CB11EC">
        <w:rPr>
          <w:bCs/>
        </w:rPr>
        <w:t xml:space="preserve">и </w:t>
      </w:r>
      <w:r w:rsidR="00154200" w:rsidRPr="00CB11EC">
        <w:rPr>
          <w:bCs/>
        </w:rPr>
        <w:t xml:space="preserve">180-летию со дня рождения </w:t>
      </w:r>
    </w:p>
    <w:p w:rsidR="00154200" w:rsidRDefault="00154200" w:rsidP="00154200">
      <w:pPr>
        <w:jc w:val="center"/>
        <w:rPr>
          <w:bCs/>
        </w:rPr>
      </w:pPr>
      <w:r w:rsidRPr="00CB11EC">
        <w:rPr>
          <w:bCs/>
        </w:rPr>
        <w:t>основателя музея Николая Михайловича Мартьянова</w:t>
      </w:r>
    </w:p>
    <w:p w:rsidR="00154200" w:rsidRDefault="00154200" w:rsidP="00154200">
      <w:pPr>
        <w:jc w:val="center"/>
        <w:rPr>
          <w:bCs/>
        </w:rPr>
      </w:pPr>
    </w:p>
    <w:p w:rsidR="00D1278C" w:rsidRDefault="00D1278C" w:rsidP="00154200">
      <w:pPr>
        <w:jc w:val="center"/>
        <w:rPr>
          <w:bCs/>
        </w:rPr>
      </w:pPr>
    </w:p>
    <w:p w:rsidR="00D1278C" w:rsidRPr="00142FE0" w:rsidRDefault="00D1278C" w:rsidP="00154200">
      <w:pPr>
        <w:jc w:val="center"/>
        <w:rPr>
          <w:bCs/>
          <w:sz w:val="32"/>
          <w:szCs w:val="28"/>
        </w:rPr>
      </w:pPr>
      <w:r w:rsidRPr="00142FE0">
        <w:rPr>
          <w:bCs/>
          <w:sz w:val="32"/>
          <w:szCs w:val="28"/>
        </w:rPr>
        <w:t>Уважаемые коллеги!</w:t>
      </w:r>
    </w:p>
    <w:p w:rsidR="00D1278C" w:rsidRPr="00142FE0" w:rsidRDefault="00D1278C" w:rsidP="00D1278C">
      <w:pPr>
        <w:spacing w:line="276" w:lineRule="auto"/>
        <w:jc w:val="center"/>
        <w:rPr>
          <w:bCs/>
          <w:sz w:val="32"/>
          <w:szCs w:val="28"/>
        </w:rPr>
      </w:pPr>
    </w:p>
    <w:p w:rsidR="00142FE0" w:rsidRDefault="00154200" w:rsidP="00142FE0">
      <w:pPr>
        <w:spacing w:line="216" w:lineRule="auto"/>
        <w:ind w:firstLine="567"/>
        <w:jc w:val="both"/>
        <w:rPr>
          <w:b/>
          <w:bCs/>
          <w:sz w:val="32"/>
          <w:szCs w:val="28"/>
        </w:rPr>
      </w:pPr>
      <w:r w:rsidRPr="00142FE0">
        <w:rPr>
          <w:b/>
          <w:bCs/>
          <w:sz w:val="32"/>
          <w:szCs w:val="28"/>
        </w:rPr>
        <w:t xml:space="preserve">Текст статьи </w:t>
      </w:r>
      <w:r w:rsidR="00255826" w:rsidRPr="00142FE0">
        <w:rPr>
          <w:b/>
          <w:bCs/>
          <w:sz w:val="32"/>
          <w:szCs w:val="28"/>
        </w:rPr>
        <w:t>принима</w:t>
      </w:r>
      <w:r w:rsidR="00A34462" w:rsidRPr="00142FE0">
        <w:rPr>
          <w:b/>
          <w:bCs/>
          <w:sz w:val="32"/>
          <w:szCs w:val="28"/>
        </w:rPr>
        <w:t>е</w:t>
      </w:r>
      <w:r w:rsidR="00255826" w:rsidRPr="00142FE0">
        <w:rPr>
          <w:b/>
          <w:bCs/>
          <w:sz w:val="32"/>
          <w:szCs w:val="28"/>
        </w:rPr>
        <w:t>тся к публикации в электронном виде</w:t>
      </w:r>
      <w:r w:rsidRPr="00142FE0">
        <w:rPr>
          <w:b/>
          <w:bCs/>
          <w:sz w:val="32"/>
          <w:szCs w:val="28"/>
        </w:rPr>
        <w:t xml:space="preserve"> до</w:t>
      </w:r>
      <w:r w:rsidR="00142FE0">
        <w:rPr>
          <w:b/>
          <w:bCs/>
          <w:sz w:val="32"/>
          <w:szCs w:val="28"/>
        </w:rPr>
        <w:br/>
      </w:r>
      <w:r w:rsidRPr="00142FE0">
        <w:rPr>
          <w:b/>
          <w:bCs/>
          <w:sz w:val="32"/>
          <w:szCs w:val="28"/>
        </w:rPr>
        <w:t>1 марта 202</w:t>
      </w:r>
      <w:r w:rsidR="008250AD" w:rsidRPr="00142FE0">
        <w:rPr>
          <w:b/>
          <w:bCs/>
          <w:sz w:val="32"/>
          <w:szCs w:val="28"/>
        </w:rPr>
        <w:t>5</w:t>
      </w:r>
      <w:r w:rsidRPr="00142FE0">
        <w:rPr>
          <w:b/>
          <w:bCs/>
          <w:sz w:val="32"/>
          <w:szCs w:val="28"/>
        </w:rPr>
        <w:t> года включительно на электронную почту</w:t>
      </w:r>
      <w:r w:rsidR="00142FE0">
        <w:rPr>
          <w:b/>
          <w:bCs/>
          <w:sz w:val="32"/>
          <w:szCs w:val="28"/>
        </w:rPr>
        <w:t>:</w:t>
      </w:r>
    </w:p>
    <w:p w:rsidR="00154200" w:rsidRPr="00142FE0" w:rsidRDefault="00154200" w:rsidP="00142FE0">
      <w:pPr>
        <w:spacing w:line="216" w:lineRule="auto"/>
        <w:jc w:val="both"/>
        <w:rPr>
          <w:b/>
          <w:bCs/>
          <w:sz w:val="32"/>
          <w:szCs w:val="28"/>
          <w:highlight w:val="yellow"/>
        </w:rPr>
      </w:pPr>
      <w:r w:rsidRPr="00142FE0">
        <w:rPr>
          <w:b/>
          <w:bCs/>
          <w:sz w:val="32"/>
          <w:szCs w:val="28"/>
        </w:rPr>
        <w:t xml:space="preserve"> </w:t>
      </w:r>
      <w:hyperlink r:id="rId6" w:history="1">
        <w:r w:rsidRPr="00142FE0">
          <w:rPr>
            <w:rStyle w:val="a3"/>
            <w:b/>
            <w:sz w:val="32"/>
            <w:szCs w:val="28"/>
            <w:u w:val="none"/>
          </w:rPr>
          <w:t>martianov-muzey@mail.ru</w:t>
        </w:r>
      </w:hyperlink>
      <w:r w:rsidR="00255826" w:rsidRPr="00142FE0">
        <w:rPr>
          <w:rStyle w:val="a3"/>
          <w:b/>
          <w:sz w:val="32"/>
          <w:szCs w:val="28"/>
          <w:u w:val="none"/>
        </w:rPr>
        <w:t xml:space="preserve">. </w:t>
      </w:r>
    </w:p>
    <w:p w:rsidR="00100F98" w:rsidRPr="00142FE0" w:rsidRDefault="00154200" w:rsidP="00100F98">
      <w:pPr>
        <w:spacing w:line="216" w:lineRule="auto"/>
        <w:ind w:firstLine="567"/>
        <w:jc w:val="both"/>
        <w:rPr>
          <w:rStyle w:val="a3"/>
          <w:color w:val="auto"/>
          <w:sz w:val="32"/>
          <w:szCs w:val="28"/>
          <w:u w:val="none"/>
        </w:rPr>
      </w:pPr>
      <w:r w:rsidRPr="00142FE0">
        <w:rPr>
          <w:bCs/>
          <w:sz w:val="32"/>
          <w:szCs w:val="28"/>
        </w:rPr>
        <w:t xml:space="preserve">Материалы конференции будут опубликованы в издании «Мартьяновские краеведческие чтения. Сборник докладов и сообщений» и в сборнике «Учёные записки Минусинского краеведческого музея имени Н. М. Мартьянова», включённом в систему РИНЦ с размещением на платформе elibrary.ru (Научная электронная библиотека). </w:t>
      </w:r>
      <w:r w:rsidR="00100F98" w:rsidRPr="00142FE0">
        <w:rPr>
          <w:rStyle w:val="a3"/>
          <w:color w:val="auto"/>
          <w:sz w:val="32"/>
          <w:szCs w:val="28"/>
          <w:u w:val="none"/>
        </w:rPr>
        <w:t>Оргкомитет оставляет за собой право отклонить статьи, не соответствующие тематике и требованиям к оформлению или присланные позже указанного срока.</w:t>
      </w:r>
    </w:p>
    <w:p w:rsidR="00154200" w:rsidRPr="00142FE0" w:rsidRDefault="00154200" w:rsidP="00154200">
      <w:pPr>
        <w:spacing w:line="216" w:lineRule="auto"/>
        <w:ind w:firstLine="567"/>
        <w:jc w:val="both"/>
        <w:rPr>
          <w:b/>
          <w:bCs/>
          <w:color w:val="FF0000"/>
          <w:sz w:val="32"/>
          <w:szCs w:val="28"/>
          <w:u w:val="single"/>
        </w:rPr>
      </w:pPr>
      <w:r w:rsidRPr="00142FE0">
        <w:rPr>
          <w:b/>
          <w:bCs/>
          <w:color w:val="FF0000"/>
          <w:sz w:val="32"/>
          <w:szCs w:val="28"/>
          <w:u w:val="single"/>
        </w:rPr>
        <w:t>Требования к оформлению стат</w:t>
      </w:r>
      <w:r w:rsidR="004E1426" w:rsidRPr="00142FE0">
        <w:rPr>
          <w:b/>
          <w:bCs/>
          <w:color w:val="FF0000"/>
          <w:sz w:val="32"/>
          <w:szCs w:val="28"/>
          <w:u w:val="single"/>
        </w:rPr>
        <w:t>ей (Приложения № 1, № 2)</w:t>
      </w:r>
    </w:p>
    <w:p w:rsidR="00154200" w:rsidRPr="00142FE0" w:rsidRDefault="00154200" w:rsidP="00154200">
      <w:pPr>
        <w:spacing w:line="216" w:lineRule="auto"/>
        <w:ind w:firstLine="567"/>
        <w:jc w:val="both"/>
        <w:rPr>
          <w:bCs/>
          <w:sz w:val="32"/>
          <w:szCs w:val="28"/>
        </w:rPr>
      </w:pPr>
      <w:r w:rsidRPr="00142FE0">
        <w:rPr>
          <w:bCs/>
          <w:sz w:val="32"/>
          <w:szCs w:val="28"/>
        </w:rPr>
        <w:t xml:space="preserve">По вопросам участия в </w:t>
      </w:r>
      <w:r w:rsidR="00142FE0" w:rsidRPr="00142FE0">
        <w:rPr>
          <w:bCs/>
          <w:sz w:val="32"/>
          <w:szCs w:val="28"/>
        </w:rPr>
        <w:t>сборнике</w:t>
      </w:r>
      <w:r w:rsidRPr="00142FE0">
        <w:rPr>
          <w:bCs/>
          <w:sz w:val="32"/>
          <w:szCs w:val="28"/>
        </w:rPr>
        <w:t xml:space="preserve"> необходимо обращаться к:</w:t>
      </w:r>
    </w:p>
    <w:p w:rsidR="00154200" w:rsidRPr="00142FE0" w:rsidRDefault="00142FE0" w:rsidP="00154200">
      <w:pPr>
        <w:numPr>
          <w:ilvl w:val="0"/>
          <w:numId w:val="1"/>
        </w:numPr>
        <w:shd w:val="clear" w:color="auto" w:fill="FFFFFF"/>
        <w:spacing w:line="216" w:lineRule="auto"/>
        <w:rPr>
          <w:sz w:val="32"/>
          <w:szCs w:val="28"/>
        </w:rPr>
      </w:pPr>
      <w:r w:rsidRPr="00142FE0">
        <w:rPr>
          <w:sz w:val="32"/>
          <w:szCs w:val="28"/>
        </w:rPr>
        <w:t xml:space="preserve">Вере Геннадьевне </w:t>
      </w:r>
      <w:proofErr w:type="spellStart"/>
      <w:r w:rsidRPr="00142FE0">
        <w:rPr>
          <w:sz w:val="32"/>
          <w:szCs w:val="28"/>
        </w:rPr>
        <w:t>Чернышёвой</w:t>
      </w:r>
      <w:proofErr w:type="spellEnd"/>
      <w:r w:rsidR="00154200" w:rsidRPr="00142FE0">
        <w:rPr>
          <w:sz w:val="32"/>
          <w:szCs w:val="28"/>
        </w:rPr>
        <w:t xml:space="preserve">, </w:t>
      </w:r>
      <w:r w:rsidRPr="00142FE0">
        <w:rPr>
          <w:sz w:val="32"/>
          <w:szCs w:val="28"/>
        </w:rPr>
        <w:t>заведующему издательским отделом</w:t>
      </w:r>
    </w:p>
    <w:p w:rsidR="00154200" w:rsidRPr="00142FE0" w:rsidRDefault="00154200" w:rsidP="00154200">
      <w:pPr>
        <w:shd w:val="clear" w:color="auto" w:fill="FFFFFF"/>
        <w:spacing w:line="216" w:lineRule="auto"/>
        <w:ind w:left="720"/>
        <w:rPr>
          <w:sz w:val="32"/>
          <w:szCs w:val="28"/>
        </w:rPr>
      </w:pPr>
      <w:r w:rsidRPr="00142FE0">
        <w:rPr>
          <w:sz w:val="32"/>
          <w:szCs w:val="28"/>
        </w:rPr>
        <w:t>Тел.: +7 (39132) 2-</w:t>
      </w:r>
      <w:r w:rsidR="008250AD" w:rsidRPr="00142FE0">
        <w:rPr>
          <w:sz w:val="32"/>
          <w:szCs w:val="28"/>
        </w:rPr>
        <w:t>04-17</w:t>
      </w:r>
    </w:p>
    <w:p w:rsidR="00154200" w:rsidRPr="00142FE0" w:rsidRDefault="00154200" w:rsidP="00154200">
      <w:pPr>
        <w:spacing w:line="216" w:lineRule="auto"/>
        <w:ind w:firstLine="567"/>
        <w:jc w:val="both"/>
        <w:rPr>
          <w:bCs/>
          <w:sz w:val="32"/>
          <w:szCs w:val="28"/>
        </w:rPr>
      </w:pPr>
    </w:p>
    <w:p w:rsidR="008250AD" w:rsidRPr="00142FE0" w:rsidRDefault="008250AD" w:rsidP="00154200">
      <w:pPr>
        <w:spacing w:line="216" w:lineRule="auto"/>
        <w:ind w:firstLine="567"/>
        <w:jc w:val="right"/>
        <w:rPr>
          <w:bCs/>
          <w:sz w:val="32"/>
          <w:szCs w:val="28"/>
        </w:rPr>
      </w:pPr>
    </w:p>
    <w:p w:rsidR="00154200" w:rsidRPr="00142FE0" w:rsidRDefault="00154200" w:rsidP="00154200">
      <w:pPr>
        <w:spacing w:line="216" w:lineRule="auto"/>
        <w:ind w:firstLine="567"/>
        <w:jc w:val="right"/>
        <w:rPr>
          <w:bCs/>
          <w:sz w:val="32"/>
          <w:szCs w:val="28"/>
        </w:rPr>
      </w:pPr>
      <w:r w:rsidRPr="00142FE0">
        <w:rPr>
          <w:bCs/>
          <w:sz w:val="32"/>
          <w:szCs w:val="28"/>
        </w:rPr>
        <w:t>С уважением,</w:t>
      </w:r>
    </w:p>
    <w:p w:rsidR="00154200" w:rsidRPr="00142FE0" w:rsidRDefault="00154200" w:rsidP="00154200">
      <w:pPr>
        <w:spacing w:line="216" w:lineRule="auto"/>
        <w:ind w:firstLine="567"/>
        <w:jc w:val="right"/>
        <w:rPr>
          <w:bCs/>
          <w:sz w:val="32"/>
          <w:szCs w:val="28"/>
        </w:rPr>
      </w:pPr>
      <w:r w:rsidRPr="00142FE0">
        <w:rPr>
          <w:bCs/>
          <w:sz w:val="32"/>
          <w:szCs w:val="28"/>
        </w:rPr>
        <w:t>Оргкомитет конференции</w:t>
      </w:r>
    </w:p>
    <w:p w:rsidR="004E1426" w:rsidRPr="00142FE0" w:rsidRDefault="004E1426" w:rsidP="00154200">
      <w:pPr>
        <w:spacing w:line="216" w:lineRule="auto"/>
        <w:ind w:firstLine="567"/>
        <w:jc w:val="right"/>
        <w:rPr>
          <w:bCs/>
          <w:sz w:val="32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№1</w:t>
      </w:r>
    </w:p>
    <w:p w:rsidR="004E1426" w:rsidRDefault="004E1426" w:rsidP="00154200">
      <w:pPr>
        <w:spacing w:line="216" w:lineRule="auto"/>
        <w:ind w:firstLine="567"/>
        <w:jc w:val="right"/>
        <w:rPr>
          <w:bCs/>
          <w:sz w:val="28"/>
          <w:szCs w:val="28"/>
        </w:rPr>
      </w:pPr>
    </w:p>
    <w:p w:rsidR="005D3744" w:rsidRPr="005D3744" w:rsidRDefault="005D3744" w:rsidP="00A34462">
      <w:pPr>
        <w:spacing w:after="14"/>
        <w:ind w:left="10" w:right="5" w:hanging="10"/>
        <w:jc w:val="center"/>
        <w:rPr>
          <w:color w:val="000000"/>
          <w:sz w:val="28"/>
          <w:szCs w:val="22"/>
        </w:rPr>
      </w:pPr>
      <w:r w:rsidRPr="005D3744">
        <w:rPr>
          <w:b/>
          <w:color w:val="000000"/>
          <w:sz w:val="28"/>
          <w:szCs w:val="22"/>
        </w:rPr>
        <w:t xml:space="preserve">ТРЕБОВАНИЯ </w:t>
      </w:r>
    </w:p>
    <w:p w:rsidR="005D3744" w:rsidRPr="005D3744" w:rsidRDefault="005D3744" w:rsidP="00A34462">
      <w:pPr>
        <w:spacing w:after="14"/>
        <w:ind w:left="10" w:hanging="10"/>
        <w:jc w:val="center"/>
        <w:rPr>
          <w:color w:val="000000"/>
          <w:sz w:val="28"/>
          <w:szCs w:val="22"/>
        </w:rPr>
      </w:pPr>
      <w:r w:rsidRPr="005D3744">
        <w:rPr>
          <w:b/>
          <w:color w:val="000000"/>
          <w:sz w:val="28"/>
          <w:szCs w:val="22"/>
        </w:rPr>
        <w:t xml:space="preserve">к рукописям статей для сборника научно-практической конференции </w:t>
      </w:r>
      <w:r w:rsidR="002D3266">
        <w:rPr>
          <w:b/>
          <w:color w:val="000000"/>
          <w:sz w:val="28"/>
          <w:szCs w:val="22"/>
        </w:rPr>
        <w:t>«</w:t>
      </w:r>
      <w:r w:rsidRPr="005D3744">
        <w:rPr>
          <w:b/>
          <w:color w:val="000000"/>
          <w:sz w:val="28"/>
          <w:szCs w:val="22"/>
        </w:rPr>
        <w:t>Мартьяновские краеведческие чтения</w:t>
      </w:r>
      <w:r w:rsidR="002D3266">
        <w:rPr>
          <w:b/>
          <w:color w:val="000000"/>
          <w:sz w:val="28"/>
          <w:szCs w:val="22"/>
        </w:rPr>
        <w:t>»</w:t>
      </w:r>
      <w:r w:rsidRPr="005D3744">
        <w:rPr>
          <w:b/>
          <w:color w:val="000000"/>
          <w:sz w:val="28"/>
          <w:szCs w:val="22"/>
        </w:rPr>
        <w:t xml:space="preserve"> </w:t>
      </w:r>
    </w:p>
    <w:p w:rsidR="005D3744" w:rsidRPr="005D3744" w:rsidRDefault="005D3744" w:rsidP="00A34462">
      <w:pPr>
        <w:spacing w:after="134"/>
        <w:rPr>
          <w:color w:val="000000"/>
          <w:sz w:val="2"/>
          <w:szCs w:val="22"/>
        </w:rPr>
      </w:pPr>
      <w:r w:rsidRPr="005D3744">
        <w:rPr>
          <w:color w:val="000000"/>
          <w:sz w:val="18"/>
          <w:szCs w:val="22"/>
        </w:rPr>
        <w:t xml:space="preserve">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Объем текста рукописи не должен превышать 5 страниц,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Кегль основного текста – 14 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Шрифт </w:t>
      </w:r>
      <w:proofErr w:type="spellStart"/>
      <w:r w:rsidRPr="005D3744">
        <w:rPr>
          <w:color w:val="000000"/>
          <w:sz w:val="28"/>
          <w:szCs w:val="22"/>
        </w:rPr>
        <w:t>Times</w:t>
      </w:r>
      <w:proofErr w:type="spellEnd"/>
      <w:r w:rsidRPr="005D3744">
        <w:rPr>
          <w:color w:val="000000"/>
          <w:sz w:val="28"/>
          <w:szCs w:val="22"/>
        </w:rPr>
        <w:t xml:space="preserve"> </w:t>
      </w:r>
      <w:proofErr w:type="spellStart"/>
      <w:r w:rsidRPr="005D3744">
        <w:rPr>
          <w:color w:val="000000"/>
          <w:sz w:val="28"/>
          <w:szCs w:val="22"/>
        </w:rPr>
        <w:t>New</w:t>
      </w:r>
      <w:proofErr w:type="spellEnd"/>
      <w:r w:rsidRPr="005D3744">
        <w:rPr>
          <w:color w:val="000000"/>
          <w:sz w:val="28"/>
          <w:szCs w:val="22"/>
        </w:rPr>
        <w:t xml:space="preserve"> </w:t>
      </w:r>
      <w:proofErr w:type="spellStart"/>
      <w:r w:rsidRPr="005D3744">
        <w:rPr>
          <w:color w:val="000000"/>
          <w:sz w:val="28"/>
          <w:szCs w:val="22"/>
        </w:rPr>
        <w:t>Roman</w:t>
      </w:r>
      <w:proofErr w:type="spellEnd"/>
      <w:r w:rsidRPr="005D3744">
        <w:rPr>
          <w:color w:val="000000"/>
          <w:sz w:val="28"/>
          <w:szCs w:val="22"/>
        </w:rPr>
        <w:t xml:space="preserve">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Текст через 1 интервал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Инициалы </w:t>
      </w:r>
      <w:r w:rsidRPr="005D3744">
        <w:rPr>
          <w:color w:val="000000"/>
          <w:sz w:val="28"/>
          <w:szCs w:val="22"/>
        </w:rPr>
        <w:tab/>
        <w:t xml:space="preserve">и </w:t>
      </w:r>
      <w:r w:rsidRPr="005D3744">
        <w:rPr>
          <w:color w:val="000000"/>
          <w:sz w:val="28"/>
          <w:szCs w:val="22"/>
        </w:rPr>
        <w:tab/>
        <w:t xml:space="preserve">фамилии </w:t>
      </w:r>
      <w:r w:rsidRPr="005D3744">
        <w:rPr>
          <w:color w:val="000000"/>
          <w:sz w:val="28"/>
          <w:szCs w:val="22"/>
        </w:rPr>
        <w:tab/>
        <w:t xml:space="preserve">авторов </w:t>
      </w:r>
      <w:r w:rsidRPr="005D3744">
        <w:rPr>
          <w:color w:val="000000"/>
          <w:sz w:val="28"/>
          <w:szCs w:val="22"/>
        </w:rPr>
        <w:tab/>
        <w:t xml:space="preserve">указываются </w:t>
      </w:r>
      <w:r w:rsidRPr="005D3744">
        <w:rPr>
          <w:color w:val="000000"/>
          <w:sz w:val="28"/>
          <w:szCs w:val="22"/>
        </w:rPr>
        <w:tab/>
        <w:t xml:space="preserve">с </w:t>
      </w:r>
      <w:r w:rsidRPr="005D3744">
        <w:rPr>
          <w:color w:val="000000"/>
          <w:sz w:val="28"/>
          <w:szCs w:val="22"/>
        </w:rPr>
        <w:tab/>
        <w:t xml:space="preserve">полной </w:t>
      </w:r>
    </w:p>
    <w:p w:rsidR="005D3744" w:rsidRPr="005D3744" w:rsidRDefault="005D3744" w:rsidP="00A34462">
      <w:pPr>
        <w:spacing w:after="16"/>
        <w:ind w:left="-5" w:hanging="10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расшифровкой инициалов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Сведения о месте работы автора обязательны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В заглавии статьи не должно быть сокращений, все слова пишутся полностью – век, год. Пояснения в скобках пишутся строчными буквами. 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Ссылки на гранты помещаются отдельной строкой под заголовком статьи.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Библиографические ссылки, литература помещаются обязательно в конце текста в алфавитном порядке в соответствии с ГОСТ Р7.0.100–2018 Библиографическая запись. Библиографическое описание. Общие требования и правила составления.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Рисунки, фотографии только черно-белые в формате TIFF, JPG с разрешением не менее 300 точек/дюйм. Фотографии, рисунки должны быть подписаны.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Создание таблиц допускается только в </w:t>
      </w:r>
      <w:proofErr w:type="spellStart"/>
      <w:r w:rsidRPr="005D3744">
        <w:rPr>
          <w:color w:val="000000"/>
          <w:sz w:val="28"/>
          <w:szCs w:val="22"/>
        </w:rPr>
        <w:t>WinWord</w:t>
      </w:r>
      <w:proofErr w:type="spellEnd"/>
      <w:r w:rsidRPr="005D3744">
        <w:rPr>
          <w:color w:val="000000"/>
          <w:sz w:val="28"/>
          <w:szCs w:val="22"/>
        </w:rPr>
        <w:t xml:space="preserve">, без разрывов при переходе с одной страницы на другую </w:t>
      </w:r>
    </w:p>
    <w:p w:rsidR="005D3744" w:rsidRPr="005D3744" w:rsidRDefault="005D3744" w:rsidP="00A34462">
      <w:pPr>
        <w:numPr>
          <w:ilvl w:val="0"/>
          <w:numId w:val="3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>Файлы статей присылать на электронный адрес Минусинского музея с пометкой «1</w:t>
      </w:r>
      <w:r>
        <w:rPr>
          <w:color w:val="000000"/>
          <w:sz w:val="28"/>
          <w:szCs w:val="22"/>
        </w:rPr>
        <w:t>8</w:t>
      </w:r>
      <w:r w:rsidRPr="005D3744">
        <w:rPr>
          <w:color w:val="000000"/>
          <w:sz w:val="28"/>
          <w:szCs w:val="22"/>
        </w:rPr>
        <w:t xml:space="preserve"> сборник»: </w:t>
      </w:r>
      <w:r w:rsidRPr="005D3744">
        <w:rPr>
          <w:color w:val="0563C1"/>
          <w:sz w:val="28"/>
          <w:szCs w:val="22"/>
          <w:u w:val="single" w:color="0563C1"/>
        </w:rPr>
        <w:t>martianov-muzey@mail.ru</w:t>
      </w:r>
      <w:r w:rsidRPr="005D3744">
        <w:rPr>
          <w:color w:val="000000"/>
          <w:sz w:val="28"/>
          <w:szCs w:val="22"/>
        </w:rPr>
        <w:t xml:space="preserve"> </w:t>
      </w:r>
    </w:p>
    <w:p w:rsidR="005D3744" w:rsidRPr="005D3744" w:rsidRDefault="005D3744" w:rsidP="00A34462">
      <w:pPr>
        <w:numPr>
          <w:ilvl w:val="0"/>
          <w:numId w:val="3"/>
        </w:numPr>
        <w:spacing w:after="13"/>
        <w:ind w:firstLine="708"/>
        <w:jc w:val="both"/>
        <w:rPr>
          <w:color w:val="000000"/>
          <w:sz w:val="28"/>
          <w:szCs w:val="22"/>
        </w:rPr>
      </w:pPr>
      <w:r w:rsidRPr="005D3744">
        <w:rPr>
          <w:b/>
          <w:color w:val="000000"/>
          <w:sz w:val="28"/>
          <w:szCs w:val="22"/>
        </w:rPr>
        <w:t xml:space="preserve">Редакционный совет музея имеет право отклонить статью по следующим причинам: </w:t>
      </w:r>
    </w:p>
    <w:p w:rsidR="005D3744" w:rsidRPr="005D3744" w:rsidRDefault="005D3744" w:rsidP="00A34462">
      <w:pPr>
        <w:numPr>
          <w:ilvl w:val="0"/>
          <w:numId w:val="4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несоответствие техническим требованиям оформления; </w:t>
      </w:r>
    </w:p>
    <w:p w:rsidR="005D3744" w:rsidRPr="0037734D" w:rsidRDefault="005D3744" w:rsidP="0037734D">
      <w:pPr>
        <w:numPr>
          <w:ilvl w:val="0"/>
          <w:numId w:val="4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отсутствие указания источников, литературы </w:t>
      </w:r>
    </w:p>
    <w:p w:rsidR="005D3744" w:rsidRPr="005D3744" w:rsidRDefault="005D3744" w:rsidP="00A34462">
      <w:pPr>
        <w:numPr>
          <w:ilvl w:val="0"/>
          <w:numId w:val="4"/>
        </w:numPr>
        <w:spacing w:after="16"/>
        <w:ind w:firstLine="708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присутствие компиляции </w:t>
      </w:r>
      <w:r w:rsidRPr="005D3744">
        <w:rPr>
          <w:i/>
          <w:color w:val="000000"/>
          <w:sz w:val="28"/>
          <w:szCs w:val="22"/>
        </w:rPr>
        <w:t>(</w:t>
      </w:r>
      <w:r w:rsidRPr="005D3744">
        <w:rPr>
          <w:i/>
          <w:color w:val="333333"/>
          <w:sz w:val="28"/>
          <w:szCs w:val="22"/>
        </w:rPr>
        <w:t>сочинительство на основе чужих исследований или произведений</w:t>
      </w:r>
      <w:r w:rsidRPr="005D3744">
        <w:rPr>
          <w:i/>
          <w:color w:val="000000"/>
          <w:sz w:val="28"/>
          <w:szCs w:val="22"/>
        </w:rPr>
        <w:t>)</w:t>
      </w:r>
      <w:r w:rsidRPr="005D3744">
        <w:rPr>
          <w:color w:val="000000"/>
          <w:sz w:val="28"/>
          <w:szCs w:val="22"/>
        </w:rPr>
        <w:t xml:space="preserve"> в представляемой работе при отсутствии собственного исследования </w:t>
      </w:r>
    </w:p>
    <w:p w:rsidR="005D3744" w:rsidRPr="005D3744" w:rsidRDefault="005D3744" w:rsidP="00A34462">
      <w:pPr>
        <w:spacing w:after="153"/>
        <w:ind w:left="708"/>
        <w:rPr>
          <w:color w:val="000000"/>
          <w:sz w:val="28"/>
          <w:szCs w:val="22"/>
        </w:rPr>
      </w:pPr>
      <w:r w:rsidRPr="005D3744">
        <w:rPr>
          <w:b/>
          <w:color w:val="000000"/>
          <w:sz w:val="16"/>
          <w:szCs w:val="22"/>
        </w:rPr>
        <w:t xml:space="preserve"> </w:t>
      </w:r>
      <w:r w:rsidRPr="005D3744">
        <w:rPr>
          <w:b/>
          <w:color w:val="000000"/>
          <w:sz w:val="28"/>
          <w:szCs w:val="22"/>
        </w:rPr>
        <w:t xml:space="preserve">Примеры оформления библиографического списка: </w:t>
      </w:r>
    </w:p>
    <w:p w:rsidR="005D3744" w:rsidRPr="005D3744" w:rsidRDefault="005D3744" w:rsidP="00A34462">
      <w:pPr>
        <w:spacing w:after="16"/>
        <w:ind w:left="718" w:hanging="10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Список литературы </w:t>
      </w:r>
    </w:p>
    <w:p w:rsidR="005D3744" w:rsidRPr="005D3744" w:rsidRDefault="005D3744" w:rsidP="00A34462">
      <w:pPr>
        <w:spacing w:after="16"/>
        <w:ind w:left="718" w:hanging="10"/>
        <w:jc w:val="both"/>
        <w:rPr>
          <w:color w:val="000000"/>
          <w:sz w:val="28"/>
          <w:szCs w:val="22"/>
        </w:rPr>
      </w:pPr>
      <w:r w:rsidRPr="005D3744">
        <w:rPr>
          <w:b/>
          <w:color w:val="000000"/>
          <w:sz w:val="28"/>
          <w:szCs w:val="22"/>
        </w:rPr>
        <w:t>Алексеев В.П.</w:t>
      </w:r>
      <w:r w:rsidRPr="005D3744">
        <w:rPr>
          <w:color w:val="000000"/>
          <w:sz w:val="28"/>
          <w:szCs w:val="22"/>
        </w:rPr>
        <w:t xml:space="preserve"> География человеческих рас. – М.: Наука, 1974. – 230 с. </w:t>
      </w:r>
    </w:p>
    <w:p w:rsidR="005D3744" w:rsidRPr="005D3744" w:rsidRDefault="005D3744" w:rsidP="00A34462">
      <w:pPr>
        <w:spacing w:after="13"/>
        <w:ind w:left="703" w:hanging="10"/>
        <w:rPr>
          <w:color w:val="000000"/>
          <w:sz w:val="28"/>
          <w:szCs w:val="22"/>
        </w:rPr>
      </w:pPr>
      <w:r w:rsidRPr="005D3744">
        <w:rPr>
          <w:b/>
          <w:color w:val="000000"/>
          <w:sz w:val="28"/>
          <w:szCs w:val="22"/>
        </w:rPr>
        <w:t>Археологические исследования Темной пещеры</w:t>
      </w:r>
      <w:r w:rsidRPr="005D3744">
        <w:rPr>
          <w:color w:val="000000"/>
          <w:sz w:val="28"/>
          <w:szCs w:val="22"/>
        </w:rPr>
        <w:t xml:space="preserve"> / И.И. Иванов, П.П. </w:t>
      </w:r>
    </w:p>
    <w:p w:rsidR="005D3744" w:rsidRPr="005D3744" w:rsidRDefault="005D3744" w:rsidP="00A34462">
      <w:pPr>
        <w:spacing w:after="16"/>
        <w:ind w:left="-5" w:hanging="10"/>
        <w:jc w:val="both"/>
        <w:rPr>
          <w:color w:val="000000"/>
          <w:sz w:val="28"/>
          <w:szCs w:val="22"/>
        </w:rPr>
      </w:pPr>
      <w:r w:rsidRPr="005D3744">
        <w:rPr>
          <w:color w:val="000000"/>
          <w:sz w:val="28"/>
          <w:szCs w:val="22"/>
        </w:rPr>
        <w:t xml:space="preserve">Петров, </w:t>
      </w:r>
      <w:proofErr w:type="spellStart"/>
      <w:r w:rsidRPr="005D3744">
        <w:rPr>
          <w:color w:val="000000"/>
          <w:sz w:val="28"/>
          <w:szCs w:val="22"/>
        </w:rPr>
        <w:t>С.С.Сидоров</w:t>
      </w:r>
      <w:proofErr w:type="spellEnd"/>
      <w:r w:rsidRPr="005D3744">
        <w:rPr>
          <w:color w:val="000000"/>
          <w:sz w:val="28"/>
          <w:szCs w:val="22"/>
        </w:rPr>
        <w:t xml:space="preserve">, К.К. Кузнецов. – Новосибирск: Изд-во ИАЭТ СО РАН, 1999. – 340 с. </w:t>
      </w:r>
    </w:p>
    <w:p w:rsidR="005D3744" w:rsidRPr="005D3744" w:rsidRDefault="005D3744" w:rsidP="00A34462">
      <w:pPr>
        <w:spacing w:after="16"/>
        <w:ind w:left="-15" w:firstLine="708"/>
        <w:jc w:val="both"/>
        <w:rPr>
          <w:color w:val="000000"/>
          <w:sz w:val="28"/>
          <w:szCs w:val="22"/>
        </w:rPr>
      </w:pPr>
      <w:r w:rsidRPr="005D3744">
        <w:rPr>
          <w:b/>
          <w:color w:val="000000"/>
          <w:sz w:val="28"/>
          <w:szCs w:val="22"/>
        </w:rPr>
        <w:t>Бобров В.В.</w:t>
      </w:r>
      <w:r w:rsidRPr="005D3744">
        <w:rPr>
          <w:color w:val="000000"/>
          <w:sz w:val="28"/>
          <w:szCs w:val="22"/>
        </w:rPr>
        <w:t xml:space="preserve"> Олень в скифо-сибирском искусстве (</w:t>
      </w:r>
      <w:proofErr w:type="spellStart"/>
      <w:r w:rsidRPr="005D3744">
        <w:rPr>
          <w:color w:val="000000"/>
          <w:sz w:val="28"/>
          <w:szCs w:val="22"/>
        </w:rPr>
        <w:t>тагарская</w:t>
      </w:r>
      <w:proofErr w:type="spellEnd"/>
      <w:r w:rsidRPr="005D3744">
        <w:rPr>
          <w:color w:val="000000"/>
          <w:sz w:val="28"/>
          <w:szCs w:val="22"/>
        </w:rPr>
        <w:t xml:space="preserve"> культура): </w:t>
      </w:r>
      <w:proofErr w:type="spellStart"/>
      <w:proofErr w:type="gramStart"/>
      <w:r w:rsidRPr="005D3744">
        <w:rPr>
          <w:color w:val="000000"/>
          <w:sz w:val="28"/>
          <w:szCs w:val="22"/>
        </w:rPr>
        <w:t>автореф.дис</w:t>
      </w:r>
      <w:proofErr w:type="spellEnd"/>
      <w:proofErr w:type="gramEnd"/>
      <w:r w:rsidRPr="005D3744">
        <w:rPr>
          <w:color w:val="000000"/>
          <w:sz w:val="28"/>
          <w:szCs w:val="22"/>
        </w:rPr>
        <w:t xml:space="preserve">. ... канд. ист. наук. – Новосибирск, 1973. – 35 с. </w:t>
      </w:r>
    </w:p>
    <w:p w:rsidR="005D3744" w:rsidRPr="005D3744" w:rsidRDefault="005D3744" w:rsidP="00A34462">
      <w:pPr>
        <w:spacing w:after="16"/>
        <w:ind w:left="-15" w:firstLine="708"/>
        <w:jc w:val="both"/>
        <w:rPr>
          <w:color w:val="000000"/>
          <w:sz w:val="28"/>
          <w:szCs w:val="22"/>
        </w:rPr>
      </w:pPr>
      <w:proofErr w:type="spellStart"/>
      <w:r w:rsidRPr="005D3744">
        <w:rPr>
          <w:b/>
          <w:color w:val="000000"/>
          <w:sz w:val="28"/>
          <w:szCs w:val="22"/>
        </w:rPr>
        <w:t>Выборский</w:t>
      </w:r>
      <w:proofErr w:type="spellEnd"/>
      <w:r w:rsidRPr="005D3744">
        <w:rPr>
          <w:b/>
          <w:color w:val="000000"/>
          <w:sz w:val="28"/>
          <w:szCs w:val="22"/>
        </w:rPr>
        <w:t xml:space="preserve"> П.И.</w:t>
      </w:r>
      <w:r w:rsidRPr="005D3744">
        <w:rPr>
          <w:color w:val="000000"/>
          <w:sz w:val="28"/>
          <w:szCs w:val="22"/>
        </w:rPr>
        <w:t xml:space="preserve"> Психология запоминания // </w:t>
      </w:r>
      <w:proofErr w:type="spellStart"/>
      <w:r w:rsidRPr="005D3744">
        <w:rPr>
          <w:color w:val="000000"/>
          <w:sz w:val="28"/>
          <w:szCs w:val="22"/>
        </w:rPr>
        <w:t>Вопр</w:t>
      </w:r>
      <w:proofErr w:type="spellEnd"/>
      <w:r w:rsidRPr="005D3744">
        <w:rPr>
          <w:color w:val="000000"/>
          <w:sz w:val="28"/>
          <w:szCs w:val="22"/>
        </w:rPr>
        <w:t xml:space="preserve">. психологии. – 1966. – № 1. – С.12–34. </w:t>
      </w:r>
    </w:p>
    <w:p w:rsidR="005D3744" w:rsidRPr="005D3744" w:rsidRDefault="005D3744" w:rsidP="00A34462">
      <w:pPr>
        <w:jc w:val="both"/>
        <w:rPr>
          <w:color w:val="000000"/>
          <w:sz w:val="28"/>
          <w:szCs w:val="22"/>
        </w:rPr>
      </w:pPr>
      <w:r w:rsidRPr="005D374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5D3744">
        <w:rPr>
          <w:b/>
          <w:color w:val="000000"/>
          <w:sz w:val="28"/>
          <w:szCs w:val="22"/>
        </w:rPr>
        <w:t>Иванов И.И.</w:t>
      </w:r>
      <w:r w:rsidRPr="005D3744">
        <w:rPr>
          <w:color w:val="000000"/>
          <w:sz w:val="28"/>
          <w:szCs w:val="22"/>
        </w:rPr>
        <w:t xml:space="preserve"> Стратиграфия отложений </w:t>
      </w:r>
      <w:proofErr w:type="spellStart"/>
      <w:r w:rsidRPr="005D3744">
        <w:rPr>
          <w:color w:val="000000"/>
          <w:sz w:val="28"/>
          <w:szCs w:val="22"/>
        </w:rPr>
        <w:t>предвходовой</w:t>
      </w:r>
      <w:proofErr w:type="spellEnd"/>
      <w:r w:rsidRPr="005D3744">
        <w:rPr>
          <w:color w:val="000000"/>
          <w:sz w:val="28"/>
          <w:szCs w:val="22"/>
        </w:rPr>
        <w:t xml:space="preserve"> площадки //Археологические исследования Темной пещеры. – Новосибирск: Изд-во ИАЭТ СО РАН,1999. – Гл. 3. – С. 280–310. </w:t>
      </w:r>
    </w:p>
    <w:p w:rsidR="00A34462" w:rsidRDefault="00A34462" w:rsidP="00A34462">
      <w:pPr>
        <w:jc w:val="right"/>
        <w:rPr>
          <w:sz w:val="28"/>
        </w:rPr>
      </w:pPr>
      <w:r w:rsidRPr="00A34462">
        <w:rPr>
          <w:sz w:val="28"/>
        </w:rPr>
        <w:lastRenderedPageBreak/>
        <w:t>Приложение №2</w:t>
      </w:r>
    </w:p>
    <w:p w:rsidR="00A34462" w:rsidRDefault="00A34462" w:rsidP="00A34462">
      <w:pPr>
        <w:jc w:val="right"/>
        <w:rPr>
          <w:sz w:val="28"/>
        </w:rPr>
      </w:pPr>
    </w:p>
    <w:p w:rsidR="00A34462" w:rsidRDefault="00A34462" w:rsidP="00A34462">
      <w:pPr>
        <w:ind w:left="166" w:firstLine="770"/>
        <w:jc w:val="center"/>
        <w:rPr>
          <w:b/>
          <w:color w:val="000000"/>
          <w:sz w:val="28"/>
          <w:szCs w:val="22"/>
        </w:rPr>
      </w:pPr>
      <w:r w:rsidRPr="00A34462">
        <w:rPr>
          <w:b/>
          <w:color w:val="000000"/>
          <w:sz w:val="28"/>
          <w:szCs w:val="22"/>
        </w:rPr>
        <w:t>Требования к оформлению статьи для сборника</w:t>
      </w:r>
    </w:p>
    <w:p w:rsidR="00A34462" w:rsidRDefault="00A34462" w:rsidP="00A34462">
      <w:pPr>
        <w:ind w:left="166" w:firstLine="770"/>
        <w:jc w:val="center"/>
        <w:rPr>
          <w:b/>
          <w:color w:val="000000"/>
          <w:sz w:val="26"/>
          <w:szCs w:val="22"/>
        </w:rPr>
      </w:pPr>
      <w:r w:rsidRPr="00A34462">
        <w:rPr>
          <w:b/>
          <w:color w:val="000000"/>
          <w:sz w:val="26"/>
          <w:szCs w:val="22"/>
        </w:rPr>
        <w:t>«УЧЁНЫЕ ЗАПИСКИ МИНУСИНСКОГО КРАЕВЕДЧЕСКОГО МУЗЕЯ</w:t>
      </w:r>
    </w:p>
    <w:p w:rsidR="00A34462" w:rsidRDefault="00A34462" w:rsidP="00A34462">
      <w:pPr>
        <w:ind w:left="166" w:firstLine="770"/>
        <w:jc w:val="center"/>
        <w:rPr>
          <w:b/>
          <w:color w:val="000000"/>
          <w:sz w:val="28"/>
          <w:szCs w:val="22"/>
        </w:rPr>
      </w:pPr>
      <w:r w:rsidRPr="00A34462">
        <w:rPr>
          <w:b/>
          <w:color w:val="000000"/>
          <w:sz w:val="26"/>
          <w:szCs w:val="22"/>
        </w:rPr>
        <w:t xml:space="preserve"> ИМ</w:t>
      </w:r>
      <w:r>
        <w:rPr>
          <w:b/>
          <w:color w:val="000000"/>
          <w:sz w:val="26"/>
          <w:szCs w:val="22"/>
        </w:rPr>
        <w:t>.</w:t>
      </w:r>
      <w:r w:rsidRPr="00A34462">
        <w:rPr>
          <w:b/>
          <w:color w:val="000000"/>
          <w:sz w:val="26"/>
          <w:szCs w:val="22"/>
        </w:rPr>
        <w:t xml:space="preserve"> Н.М. МАРТЬЯНОВА»</w:t>
      </w:r>
      <w:r w:rsidRPr="00A34462">
        <w:rPr>
          <w:b/>
          <w:color w:val="000000"/>
          <w:sz w:val="28"/>
          <w:szCs w:val="22"/>
        </w:rPr>
        <w:t xml:space="preserve">, </w:t>
      </w:r>
    </w:p>
    <w:p w:rsidR="00A34462" w:rsidRPr="00A34462" w:rsidRDefault="00A34462" w:rsidP="00A34462">
      <w:pPr>
        <w:ind w:left="166" w:firstLine="770"/>
        <w:jc w:val="center"/>
        <w:rPr>
          <w:color w:val="000000"/>
          <w:sz w:val="28"/>
          <w:szCs w:val="22"/>
        </w:rPr>
      </w:pPr>
      <w:r w:rsidRPr="00A34462">
        <w:rPr>
          <w:b/>
          <w:color w:val="000000"/>
          <w:sz w:val="28"/>
          <w:szCs w:val="22"/>
        </w:rPr>
        <w:t>включённого в систему РИНЦ с размещением на платформе elibrary.ru</w:t>
      </w:r>
    </w:p>
    <w:p w:rsidR="00A34462" w:rsidRPr="00A34462" w:rsidRDefault="00A34462" w:rsidP="00A34462">
      <w:pPr>
        <w:spacing w:after="24"/>
        <w:ind w:left="65"/>
        <w:jc w:val="center"/>
        <w:rPr>
          <w:color w:val="000000"/>
          <w:sz w:val="28"/>
          <w:szCs w:val="22"/>
        </w:rPr>
      </w:pPr>
      <w:r w:rsidRPr="00A34462">
        <w:rPr>
          <w:b/>
          <w:color w:val="000000"/>
          <w:sz w:val="28"/>
          <w:szCs w:val="22"/>
        </w:rPr>
        <w:t xml:space="preserve">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Статьи принимаются объёмом до 20 страниц (возможны исключения) в формате </w:t>
      </w:r>
      <w:proofErr w:type="spellStart"/>
      <w:r w:rsidRPr="00A34462">
        <w:rPr>
          <w:color w:val="000000"/>
          <w:sz w:val="28"/>
          <w:szCs w:val="22"/>
        </w:rPr>
        <w:t>Word</w:t>
      </w:r>
      <w:proofErr w:type="spellEnd"/>
      <w:r w:rsidRPr="00A34462">
        <w:rPr>
          <w:color w:val="000000"/>
          <w:sz w:val="28"/>
          <w:szCs w:val="22"/>
        </w:rPr>
        <w:t xml:space="preserve"> с расширением *.</w:t>
      </w:r>
      <w:proofErr w:type="spellStart"/>
      <w:r w:rsidRPr="00A34462">
        <w:rPr>
          <w:color w:val="000000"/>
          <w:sz w:val="28"/>
          <w:szCs w:val="22"/>
        </w:rPr>
        <w:t>doc</w:t>
      </w:r>
      <w:proofErr w:type="spellEnd"/>
      <w:r w:rsidRPr="00A34462">
        <w:rPr>
          <w:color w:val="000000"/>
          <w:sz w:val="28"/>
          <w:szCs w:val="22"/>
        </w:rPr>
        <w:t xml:space="preserve"> или *.</w:t>
      </w:r>
      <w:proofErr w:type="spellStart"/>
      <w:r w:rsidRPr="00A34462">
        <w:rPr>
          <w:color w:val="000000"/>
          <w:sz w:val="28"/>
          <w:szCs w:val="22"/>
        </w:rPr>
        <w:t>docx</w:t>
      </w:r>
      <w:proofErr w:type="spellEnd"/>
      <w:r w:rsidRPr="00A34462">
        <w:rPr>
          <w:color w:val="000000"/>
          <w:sz w:val="28"/>
          <w:szCs w:val="22"/>
        </w:rPr>
        <w:t xml:space="preserve">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Текст публикации оформляется по следующим правилам: формат страницы — А4; кегль — 14; интервал между строками — 1,5; отступ слева — 1 см; (при создании абзацев не пользоваться табуляцией и пробелами); выравнивание — по ширине; перенос автоматический.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Текст аннотации — не более 8–10 строк. Аннотация должна содержать краткую характеристику статьи, отражать новизну содержания, результаты исследовательской работы; аналогично оформление на английском языке.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Ключевых слов должно быть не менее 5–7 на русском языке; аналогично оформление на английском языке. </w:t>
      </w:r>
    </w:p>
    <w:p w:rsidR="00A34462" w:rsidRDefault="00A34462" w:rsidP="00A34462">
      <w:pPr>
        <w:spacing w:after="25"/>
        <w:ind w:left="566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>Код УДК указать</w:t>
      </w:r>
      <w:r>
        <w:rPr>
          <w:color w:val="000000"/>
          <w:sz w:val="28"/>
          <w:szCs w:val="22"/>
        </w:rPr>
        <w:t>, определив его, перейдя по ссылке:</w:t>
      </w:r>
      <w:r w:rsidRPr="00A34462">
        <w:rPr>
          <w:color w:val="000000"/>
          <w:sz w:val="28"/>
          <w:szCs w:val="22"/>
        </w:rPr>
        <w:t xml:space="preserve"> </w:t>
      </w:r>
      <w:hyperlink r:id="rId7" w:history="1">
        <w:r w:rsidRPr="0052692B">
          <w:rPr>
            <w:rStyle w:val="a3"/>
            <w:sz w:val="28"/>
            <w:szCs w:val="22"/>
          </w:rPr>
          <w:t>https://www.teacode.com/online/udc/</w:t>
        </w:r>
      </w:hyperlink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>Графики, таблицы, рисунки — чёрно-белые, без цветной заливки. Фотографии и рисунки — в формате *.</w:t>
      </w:r>
      <w:proofErr w:type="spellStart"/>
      <w:r w:rsidRPr="00A34462">
        <w:rPr>
          <w:color w:val="000000"/>
          <w:sz w:val="28"/>
          <w:szCs w:val="22"/>
        </w:rPr>
        <w:t>jpg</w:t>
      </w:r>
      <w:proofErr w:type="spellEnd"/>
      <w:r w:rsidRPr="00A34462">
        <w:rPr>
          <w:color w:val="000000"/>
          <w:sz w:val="28"/>
          <w:szCs w:val="22"/>
        </w:rPr>
        <w:t xml:space="preserve">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Имеющиеся по тексту сокращения оформляются круглыми или квадратными скобками. Примечания корректируются в соответствии с ГОСТом. Правилами разрешается цитировать свои ранее изданные работы, а также работы и публикации сторонних публицистов. Добавлять в перечень используемой литературы источники без авторов не разрешается. </w:t>
      </w:r>
    </w:p>
    <w:p w:rsidR="00A34462" w:rsidRPr="00A34462" w:rsidRDefault="00A34462" w:rsidP="00A34462">
      <w:pPr>
        <w:spacing w:after="38"/>
        <w:ind w:left="56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Требования к структуре текста: </w:t>
      </w:r>
    </w:p>
    <w:p w:rsidR="00A34462" w:rsidRPr="00A34462" w:rsidRDefault="00A34462" w:rsidP="00A34462">
      <w:pPr>
        <w:spacing w:after="36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A34462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34462">
        <w:rPr>
          <w:color w:val="000000"/>
          <w:sz w:val="28"/>
          <w:szCs w:val="22"/>
        </w:rPr>
        <w:t xml:space="preserve">Статья должна соответствовать определённому структурному построению, не завися от исследуемой в работе проблематики. </w:t>
      </w:r>
    </w:p>
    <w:p w:rsidR="00A34462" w:rsidRPr="00A34462" w:rsidRDefault="00A34462" w:rsidP="00A34462">
      <w:pPr>
        <w:spacing w:after="36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A34462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34462">
        <w:rPr>
          <w:color w:val="000000"/>
          <w:sz w:val="28"/>
          <w:szCs w:val="22"/>
        </w:rPr>
        <w:t xml:space="preserve">Заголовок — наименование академической публикации. Прописывается как на русском, так и на английском языках. </w:t>
      </w:r>
    </w:p>
    <w:p w:rsidR="00A34462" w:rsidRPr="00A34462" w:rsidRDefault="00A34462" w:rsidP="00A34462">
      <w:pPr>
        <w:spacing w:after="37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A34462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34462">
        <w:rPr>
          <w:color w:val="000000"/>
          <w:sz w:val="28"/>
          <w:szCs w:val="22"/>
        </w:rPr>
        <w:t xml:space="preserve">Информация об исполнителе даётся на русском языке; аналогично оформление на английском языке. Инициалы пишутся целиком, не сокращаются; указываются степень квалификации, место обучения или работы, место проживания.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A34462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34462">
        <w:rPr>
          <w:color w:val="000000"/>
          <w:sz w:val="28"/>
          <w:szCs w:val="22"/>
        </w:rPr>
        <w:t xml:space="preserve">Текст публикации должен состоять из вступления, центральной и заключительной частей. В заключительной части подводятся итоги наблюдений и собственные предположения с подкрепляющими их данными.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Список использованной литературы прописывается со ссылками на источники, строго в соответствии со стандартом ГОСТ 7.05-2008.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 xml:space="preserve">Статьи должны представлять собой материал, полностью готовый к публикации, оформленный по предъявленным требованиям. Редколлегия сборника оставляет за собой право отклонить статьи, не соответствующие тематике конференции или предъявленным требованиям. </w:t>
      </w:r>
    </w:p>
    <w:p w:rsidR="00A34462" w:rsidRPr="00A34462" w:rsidRDefault="00A34462" w:rsidP="00A34462">
      <w:pPr>
        <w:spacing w:after="11"/>
        <w:ind w:left="-15" w:firstLine="556"/>
        <w:jc w:val="both"/>
        <w:rPr>
          <w:color w:val="000000"/>
          <w:sz w:val="28"/>
          <w:szCs w:val="22"/>
        </w:rPr>
      </w:pPr>
      <w:r w:rsidRPr="00A34462">
        <w:rPr>
          <w:color w:val="000000"/>
          <w:sz w:val="28"/>
          <w:szCs w:val="22"/>
        </w:rPr>
        <w:t>Оригинальность статей должна быть не менее 70 % по программе «</w:t>
      </w:r>
      <w:proofErr w:type="spellStart"/>
      <w:r w:rsidRPr="00A34462">
        <w:rPr>
          <w:color w:val="000000"/>
          <w:sz w:val="28"/>
          <w:szCs w:val="22"/>
        </w:rPr>
        <w:t>Антиплагиат</w:t>
      </w:r>
      <w:proofErr w:type="spellEnd"/>
      <w:r w:rsidRPr="00A34462">
        <w:rPr>
          <w:color w:val="000000"/>
          <w:sz w:val="28"/>
          <w:szCs w:val="22"/>
        </w:rPr>
        <w:t xml:space="preserve">». </w:t>
      </w:r>
    </w:p>
    <w:p w:rsidR="00A34462" w:rsidRDefault="00A34462" w:rsidP="00A34462">
      <w:pPr>
        <w:spacing w:after="131"/>
        <w:ind w:left="566"/>
      </w:pPr>
      <w:r w:rsidRPr="00A34462">
        <w:rPr>
          <w:color w:val="000000"/>
          <w:sz w:val="28"/>
          <w:szCs w:val="22"/>
        </w:rPr>
        <w:t xml:space="preserve"> </w:t>
      </w:r>
    </w:p>
    <w:sectPr w:rsidR="00A34462" w:rsidSect="000F564C">
      <w:pgSz w:w="11906" w:h="16838"/>
      <w:pgMar w:top="720" w:right="720" w:bottom="720" w:left="72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873"/>
    <w:multiLevelType w:val="hybridMultilevel"/>
    <w:tmpl w:val="67464656"/>
    <w:lvl w:ilvl="0" w:tplc="54F0F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A8045D"/>
    <w:multiLevelType w:val="hybridMultilevel"/>
    <w:tmpl w:val="2F0402F4"/>
    <w:lvl w:ilvl="0" w:tplc="A6EAC90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2CEC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87C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C9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07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2C4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691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C9E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C44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C5F34"/>
    <w:multiLevelType w:val="hybridMultilevel"/>
    <w:tmpl w:val="1068AF02"/>
    <w:lvl w:ilvl="0" w:tplc="78F260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88F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4D0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81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CBD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870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202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9A4F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E0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D7481"/>
    <w:multiLevelType w:val="hybridMultilevel"/>
    <w:tmpl w:val="9CE20220"/>
    <w:lvl w:ilvl="0" w:tplc="73FCF5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100" w:allStyles="0" w:customStyles="0" w:latentStyles="0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4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91"/>
    <w:rsid w:val="000201C3"/>
    <w:rsid w:val="000419B6"/>
    <w:rsid w:val="00043F9B"/>
    <w:rsid w:val="000602C6"/>
    <w:rsid w:val="000D6176"/>
    <w:rsid w:val="00100F98"/>
    <w:rsid w:val="0011599D"/>
    <w:rsid w:val="00127ED6"/>
    <w:rsid w:val="00142FE0"/>
    <w:rsid w:val="00154200"/>
    <w:rsid w:val="001623D6"/>
    <w:rsid w:val="001F1073"/>
    <w:rsid w:val="001F26F2"/>
    <w:rsid w:val="00235B71"/>
    <w:rsid w:val="00251B3B"/>
    <w:rsid w:val="00255826"/>
    <w:rsid w:val="002648FD"/>
    <w:rsid w:val="002B4FE2"/>
    <w:rsid w:val="002D3266"/>
    <w:rsid w:val="002E354D"/>
    <w:rsid w:val="0033002D"/>
    <w:rsid w:val="003317D8"/>
    <w:rsid w:val="00337CE7"/>
    <w:rsid w:val="00372448"/>
    <w:rsid w:val="0037734D"/>
    <w:rsid w:val="00384F11"/>
    <w:rsid w:val="003A0F7B"/>
    <w:rsid w:val="003A61CA"/>
    <w:rsid w:val="003E2380"/>
    <w:rsid w:val="003E553E"/>
    <w:rsid w:val="0040717F"/>
    <w:rsid w:val="00457391"/>
    <w:rsid w:val="004643BD"/>
    <w:rsid w:val="00486277"/>
    <w:rsid w:val="004B4FCA"/>
    <w:rsid w:val="004E1426"/>
    <w:rsid w:val="004E6738"/>
    <w:rsid w:val="004F798F"/>
    <w:rsid w:val="00526E39"/>
    <w:rsid w:val="0054217F"/>
    <w:rsid w:val="0056143A"/>
    <w:rsid w:val="005D3744"/>
    <w:rsid w:val="00605FBE"/>
    <w:rsid w:val="006750B6"/>
    <w:rsid w:val="00676D40"/>
    <w:rsid w:val="006D6584"/>
    <w:rsid w:val="007032EC"/>
    <w:rsid w:val="00717510"/>
    <w:rsid w:val="00726557"/>
    <w:rsid w:val="00743E8E"/>
    <w:rsid w:val="00773BAC"/>
    <w:rsid w:val="0077409E"/>
    <w:rsid w:val="007A5CE7"/>
    <w:rsid w:val="008250AD"/>
    <w:rsid w:val="00877DA4"/>
    <w:rsid w:val="00897244"/>
    <w:rsid w:val="008C0E11"/>
    <w:rsid w:val="008E3320"/>
    <w:rsid w:val="0091353E"/>
    <w:rsid w:val="009276F7"/>
    <w:rsid w:val="009300D0"/>
    <w:rsid w:val="00933043"/>
    <w:rsid w:val="00944F48"/>
    <w:rsid w:val="0095549F"/>
    <w:rsid w:val="00974F58"/>
    <w:rsid w:val="00990C45"/>
    <w:rsid w:val="009B1925"/>
    <w:rsid w:val="009C7665"/>
    <w:rsid w:val="00A34462"/>
    <w:rsid w:val="00BC6F57"/>
    <w:rsid w:val="00BF30BC"/>
    <w:rsid w:val="00C02C21"/>
    <w:rsid w:val="00C3598C"/>
    <w:rsid w:val="00C55638"/>
    <w:rsid w:val="00C76C49"/>
    <w:rsid w:val="00C950BF"/>
    <w:rsid w:val="00CB11EC"/>
    <w:rsid w:val="00CF6483"/>
    <w:rsid w:val="00D1278C"/>
    <w:rsid w:val="00D21124"/>
    <w:rsid w:val="00D4260A"/>
    <w:rsid w:val="00D50804"/>
    <w:rsid w:val="00D84D5A"/>
    <w:rsid w:val="00DB4535"/>
    <w:rsid w:val="00DC0BCD"/>
    <w:rsid w:val="00E14B8B"/>
    <w:rsid w:val="00E332F0"/>
    <w:rsid w:val="00E621C3"/>
    <w:rsid w:val="00E744E6"/>
    <w:rsid w:val="00EF0A90"/>
    <w:rsid w:val="00F04F7A"/>
    <w:rsid w:val="00F66766"/>
    <w:rsid w:val="00FE5C91"/>
    <w:rsid w:val="00FF2262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EE0"/>
  <w15:chartTrackingRefBased/>
  <w15:docId w15:val="{D7895E16-717D-430F-B7E7-7F9574F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0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4200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154200"/>
    <w:rPr>
      <w:b/>
      <w:bCs/>
    </w:rPr>
  </w:style>
  <w:style w:type="paragraph" w:styleId="a5">
    <w:name w:val="List Paragraph"/>
    <w:basedOn w:val="a"/>
    <w:uiPriority w:val="34"/>
    <w:qFormat/>
    <w:rsid w:val="009C766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1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anov-muzey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74</cp:revision>
  <dcterms:created xsi:type="dcterms:W3CDTF">2024-08-22T02:20:00Z</dcterms:created>
  <dcterms:modified xsi:type="dcterms:W3CDTF">2024-12-13T09:27:00Z</dcterms:modified>
</cp:coreProperties>
</file>